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C4" w:rsidRDefault="00191697">
      <w:r w:rsidRPr="005023C8">
        <w:rPr>
          <w:b/>
        </w:rPr>
        <w:t>Rapport d’étape</w:t>
      </w:r>
      <w:r w:rsidR="00CB53E9" w:rsidRPr="005023C8">
        <w:rPr>
          <w:b/>
        </w:rPr>
        <w:t xml:space="preserve"> </w:t>
      </w:r>
      <w:r w:rsidR="004036D1" w:rsidRPr="005023C8">
        <w:rPr>
          <w:b/>
        </w:rPr>
        <w:t>du collectif  ECO</w:t>
      </w:r>
      <w:r w:rsidR="00CB53E9" w:rsidRPr="005023C8">
        <w:rPr>
          <w:b/>
        </w:rPr>
        <w:t xml:space="preserve">PROD </w:t>
      </w:r>
      <w:r w:rsidR="004036D1" w:rsidRPr="005023C8">
        <w:rPr>
          <w:b/>
        </w:rPr>
        <w:t xml:space="preserve">  </w:t>
      </w:r>
      <w:r w:rsidRPr="005023C8">
        <w:rPr>
          <w:b/>
        </w:rPr>
        <w:t>de ce 5 décembre</w:t>
      </w:r>
      <w:r>
        <w:t xml:space="preserve"> au Cinéma le Balzac</w:t>
      </w:r>
    </w:p>
    <w:p w:rsidR="00191697" w:rsidRDefault="00191697">
      <w:r>
        <w:t xml:space="preserve"> Quelques notes  </w:t>
      </w:r>
      <w:r w:rsidR="00D921C4">
        <w:t>(lien du rapport  Ecoprod a la suite…)</w:t>
      </w:r>
    </w:p>
    <w:p w:rsidR="00882163" w:rsidRDefault="00882163" w:rsidP="00882163">
      <w:r>
        <w:t>Au niveau des écoles, des centres d’apprentissage des programmes de stages du secteur</w:t>
      </w:r>
      <w:r w:rsidR="00D921C4">
        <w:t xml:space="preserve"> il est d’actualité d’opérer </w:t>
      </w:r>
      <w:r>
        <w:t xml:space="preserve"> un </w:t>
      </w:r>
      <w:r w:rsidR="00D921C4">
        <w:t xml:space="preserve">repérage de  ces organisme et </w:t>
      </w:r>
      <w:r>
        <w:t xml:space="preserve"> une formation doit être mise en place, l’ensemble de la profession est appelé a participer a cette élaboration.</w:t>
      </w:r>
    </w:p>
    <w:p w:rsidR="00882163" w:rsidRDefault="00882163" w:rsidP="00882163">
      <w:r>
        <w:t xml:space="preserve">Les marques qui désirent faire publicité de leurs engagements </w:t>
      </w:r>
      <w:r w:rsidR="00D921C4">
        <w:t xml:space="preserve">écologique, ce sont  </w:t>
      </w:r>
      <w:r>
        <w:t>5 pratiques</w:t>
      </w:r>
      <w:r w:rsidR="00D921C4">
        <w:t xml:space="preserve"> qui </w:t>
      </w:r>
      <w:r>
        <w:t xml:space="preserve"> doivent  être établis  pour obtenir une confirmation Ecoprod.</w:t>
      </w:r>
    </w:p>
    <w:p w:rsidR="006F2BDF" w:rsidRDefault="006F2BDF" w:rsidP="00882163">
      <w:r>
        <w:t xml:space="preserve">En </w:t>
      </w:r>
      <w:r w:rsidR="00D921C4">
        <w:t>général</w:t>
      </w:r>
      <w:r>
        <w:t xml:space="preserve"> </w:t>
      </w:r>
      <w:r w:rsidR="004B2319">
        <w:t xml:space="preserve"> E</w:t>
      </w:r>
      <w:r>
        <w:t xml:space="preserve">coprod prend en compte les effets sur 3 </w:t>
      </w:r>
      <w:r w:rsidR="004B2319">
        <w:t>années, donc</w:t>
      </w:r>
      <w:r>
        <w:t xml:space="preserve"> bien éprouvé</w:t>
      </w:r>
      <w:r w:rsidR="004B2319">
        <w:t> .</w:t>
      </w:r>
      <w:r>
        <w:t>En Australie un grand ensemble de « GUIDE LINE »</w:t>
      </w:r>
      <w:r w:rsidR="004B2319">
        <w:t>intègre l’obtention d’un crédit Carbone…</w:t>
      </w:r>
    </w:p>
    <w:p w:rsidR="008E292E" w:rsidRDefault="008E292E">
      <w:r>
        <w:t>Concernant</w:t>
      </w:r>
      <w:r w:rsidR="00CB53E9">
        <w:t xml:space="preserve"> les </w:t>
      </w:r>
      <w:r>
        <w:t>techniques</w:t>
      </w:r>
      <w:r w:rsidR="00CB53E9">
        <w:t xml:space="preserve"> de </w:t>
      </w:r>
      <w:r>
        <w:t>dématérialisation</w:t>
      </w:r>
      <w:r w:rsidR="00CB53E9">
        <w:t xml:space="preserve"> de </w:t>
      </w:r>
      <w:r>
        <w:t>l’image, elle</w:t>
      </w:r>
      <w:r w:rsidR="00CB53E9">
        <w:t xml:space="preserve"> laisse</w:t>
      </w:r>
      <w:r>
        <w:t xml:space="preserve"> </w:t>
      </w:r>
      <w:r w:rsidR="00CB53E9">
        <w:t xml:space="preserve"> une empreinte </w:t>
      </w:r>
      <w:r>
        <w:t>carbone,</w:t>
      </w:r>
      <w:r w:rsidR="00CB53E9">
        <w:t xml:space="preserve"> </w:t>
      </w:r>
      <w:r>
        <w:t xml:space="preserve">celle-ci </w:t>
      </w:r>
      <w:r w:rsidR="00CB53E9">
        <w:t xml:space="preserve"> </w:t>
      </w:r>
      <w:r>
        <w:t xml:space="preserve">est </w:t>
      </w:r>
      <w:r w:rsidR="00CB53E9">
        <w:t xml:space="preserve">en cours d’évaluation </w:t>
      </w:r>
      <w:r>
        <w:t xml:space="preserve">.Le </w:t>
      </w:r>
      <w:r w:rsidR="00CB53E9">
        <w:t xml:space="preserve"> fait de moins ce déplac</w:t>
      </w:r>
      <w:r>
        <w:t>er</w:t>
      </w:r>
      <w:r w:rsidR="00CB53E9">
        <w:t xml:space="preserve"> en usant des fonds </w:t>
      </w:r>
      <w:r>
        <w:t xml:space="preserve">d’incrustations </w:t>
      </w:r>
      <w:r w:rsidR="00CB53E9">
        <w:t>s’équilibre</w:t>
      </w:r>
      <w:r>
        <w:t xml:space="preserve">-t –il </w:t>
      </w:r>
      <w:r w:rsidR="00882163">
        <w:t xml:space="preserve"> </w:t>
      </w:r>
      <w:r>
        <w:t>avec la pollution ou dégât écologique  engendré par l’industrie qui produit le  matériel informatique (matériaux rares, recyclage des appareils, etc.)</w:t>
      </w:r>
      <w:r w:rsidR="00882163">
        <w:t xml:space="preserve"> ?                                                    </w:t>
      </w:r>
      <w:r w:rsidR="005A681D" w:rsidRPr="005A681D">
        <w:rPr>
          <w:rStyle w:val="apple-converted-space"/>
          <w:rFonts w:cs="Arial"/>
          <w:color w:val="444444"/>
        </w:rPr>
        <w:t> </w:t>
      </w:r>
      <w:r w:rsidR="00882163">
        <w:t>Le travail de réglementation s’effectue avec la filière technique et l</w:t>
      </w:r>
      <w:r w:rsidR="00D921C4">
        <w:t>es</w:t>
      </w:r>
      <w:r w:rsidR="00882163">
        <w:t xml:space="preserve"> professionnel</w:t>
      </w:r>
      <w:r w:rsidR="00D921C4">
        <w:t>s</w:t>
      </w:r>
      <w:r w:rsidR="00882163">
        <w:t>, afin de convain</w:t>
      </w:r>
      <w:r w:rsidR="00D921C4">
        <w:t>cre les constructeurs de créer d</w:t>
      </w:r>
      <w:r w:rsidR="00882163">
        <w:t>es normes</w:t>
      </w:r>
      <w:r w:rsidR="00D921C4">
        <w:t xml:space="preserve"> </w:t>
      </w:r>
      <w:r w:rsidR="00882163">
        <w:t xml:space="preserve"> au niveau des phases de fabrication.                         </w:t>
      </w:r>
      <w:r w:rsidR="00882163">
        <w:rPr>
          <w:rStyle w:val="apple-converted-space"/>
          <w:rFonts w:cs="Arial"/>
        </w:rPr>
        <w:t>Pour l</w:t>
      </w:r>
      <w:r w:rsidR="004036D1" w:rsidRPr="004036D1">
        <w:rPr>
          <w:rStyle w:val="apple-converted-space"/>
          <w:rFonts w:cs="Arial"/>
        </w:rPr>
        <w:t>e « </w:t>
      </w:r>
      <w:r w:rsidR="005A681D" w:rsidRPr="004036D1">
        <w:rPr>
          <w:rStyle w:val="apple-converted-space"/>
          <w:rFonts w:cs="Arial"/>
        </w:rPr>
        <w:t xml:space="preserve"> </w:t>
      </w:r>
      <w:r w:rsidR="005A681D" w:rsidRPr="004036D1">
        <w:rPr>
          <w:rFonts w:cs="Arial"/>
        </w:rPr>
        <w:t>Green IT</w:t>
      </w:r>
      <w:r w:rsidR="004036D1" w:rsidRPr="004036D1">
        <w:rPr>
          <w:rFonts w:cs="Arial"/>
        </w:rPr>
        <w:t> »</w:t>
      </w:r>
      <w:r w:rsidR="005A681D" w:rsidRPr="004036D1">
        <w:rPr>
          <w:rFonts w:cs="Arial"/>
        </w:rPr>
        <w:t xml:space="preserve"> </w:t>
      </w:r>
      <w:r w:rsidR="00882163">
        <w:rPr>
          <w:rFonts w:cs="Arial"/>
        </w:rPr>
        <w:t xml:space="preserve">qui est </w:t>
      </w:r>
      <w:r w:rsidR="00882163">
        <w:rPr>
          <w:rFonts w:cs="Arial"/>
          <w:bCs/>
        </w:rPr>
        <w:t>l</w:t>
      </w:r>
      <w:r w:rsidR="005A681D" w:rsidRPr="004036D1">
        <w:rPr>
          <w:rFonts w:cs="Arial"/>
          <w:bCs/>
        </w:rPr>
        <w:t>a démarche de développement durable appliquée aux technologies de l’information et de la communication</w:t>
      </w:r>
      <w:r w:rsidR="005A681D" w:rsidRPr="004036D1">
        <w:rPr>
          <w:rStyle w:val="apple-converted-space"/>
          <w:rFonts w:cs="Arial"/>
        </w:rPr>
        <w:t> </w:t>
      </w:r>
      <w:r w:rsidR="005A681D" w:rsidRPr="004036D1">
        <w:rPr>
          <w:rFonts w:cs="Arial"/>
        </w:rPr>
        <w:t>(TIC)</w:t>
      </w:r>
      <w:r w:rsidR="00882163" w:rsidRPr="004036D1">
        <w:rPr>
          <w:rFonts w:cs="Arial"/>
        </w:rPr>
        <w:t>)</w:t>
      </w:r>
      <w:r w:rsidR="00882163">
        <w:rPr>
          <w:rStyle w:val="apple-converted-space"/>
          <w:rFonts w:ascii="Arial" w:hAnsi="Arial" w:cs="Arial"/>
          <w:color w:val="444444"/>
          <w:sz w:val="17"/>
          <w:szCs w:val="17"/>
        </w:rPr>
        <w:t>,</w:t>
      </w:r>
      <w:r w:rsidR="005A681D">
        <w:t xml:space="preserve"> les productions et les </w:t>
      </w:r>
      <w:r w:rsidR="004036D1">
        <w:t>techniciens</w:t>
      </w:r>
      <w:r w:rsidR="005A681D">
        <w:t xml:space="preserve"> peuvent se tourner vers le cabinet </w:t>
      </w:r>
      <w:proofErr w:type="spellStart"/>
      <w:r w:rsidR="005A681D">
        <w:t>Zen’to</w:t>
      </w:r>
      <w:proofErr w:type="spellEnd"/>
      <w:r w:rsidR="005A681D">
        <w:t xml:space="preserve"> (</w:t>
      </w:r>
      <w:r w:rsidR="004036D1" w:rsidRPr="004036D1">
        <w:rPr>
          <w:rStyle w:val="Accentuation"/>
          <w:rFonts w:cs="Arial"/>
          <w:bCs/>
          <w:i w:val="0"/>
          <w:iCs w:val="0"/>
          <w:color w:val="000000"/>
          <w:shd w:val="clear" w:color="auto" w:fill="FFFFFF"/>
        </w:rPr>
        <w:t xml:space="preserve">Thierry </w:t>
      </w:r>
      <w:proofErr w:type="spellStart"/>
      <w:r w:rsidR="004036D1" w:rsidRPr="004036D1">
        <w:rPr>
          <w:rStyle w:val="Accentuation"/>
          <w:rFonts w:cs="Arial"/>
          <w:bCs/>
          <w:i w:val="0"/>
          <w:iCs w:val="0"/>
          <w:color w:val="000000"/>
          <w:shd w:val="clear" w:color="auto" w:fill="FFFFFF"/>
        </w:rPr>
        <w:t>RUDOWSKI</w:t>
      </w:r>
      <w:proofErr w:type="spellEnd"/>
      <w:r w:rsidR="005A681D">
        <w:t>)</w:t>
      </w:r>
      <w:r w:rsidR="005A681D" w:rsidRPr="005A681D">
        <w:t xml:space="preserve"> </w:t>
      </w:r>
      <w:r w:rsidR="005A681D">
        <w:t xml:space="preserve"> </w:t>
      </w:r>
      <w:hyperlink r:id="rId5" w:history="1">
        <w:r w:rsidR="004036D1" w:rsidRPr="00903890">
          <w:rPr>
            <w:rStyle w:val="Lienhypertexte"/>
          </w:rPr>
          <w:t>http://www.zento.fr/</w:t>
        </w:r>
      </w:hyperlink>
      <w:r w:rsidR="004036D1">
        <w:t xml:space="preserve"> pour s’informer des   actions concrète pour sa mise en </w:t>
      </w:r>
      <w:r w:rsidR="00882163">
        <w:t>œuvre.</w:t>
      </w:r>
    </w:p>
    <w:p w:rsidR="004B2319" w:rsidRDefault="006F2BDF">
      <w:r>
        <w:t>L’accent est mis sur les bienfaits de la prévisualisation (</w:t>
      </w:r>
      <w:r w:rsidR="005023C8">
        <w:t xml:space="preserve">maquettes, </w:t>
      </w:r>
      <w:r w:rsidR="00D921C4">
        <w:t xml:space="preserve"> </w:t>
      </w:r>
      <w:r w:rsidR="005023C8">
        <w:t>story</w:t>
      </w:r>
      <w:r>
        <w:t>-</w:t>
      </w:r>
      <w:proofErr w:type="gramStart"/>
      <w:r>
        <w:t>board ,</w:t>
      </w:r>
      <w:proofErr w:type="gramEnd"/>
      <w:r w:rsidR="005023C8">
        <w:t xml:space="preserve">  </w:t>
      </w:r>
      <w:proofErr w:type="spellStart"/>
      <w:r>
        <w:t>animatique</w:t>
      </w:r>
      <w:proofErr w:type="spellEnd"/>
      <w:r w:rsidR="005023C8">
        <w:t>, cahier d’ambiance</w:t>
      </w:r>
      <w:r>
        <w:t>)</w:t>
      </w:r>
      <w:r w:rsidR="00D921C4">
        <w:t xml:space="preserve"> </w:t>
      </w:r>
      <w:r>
        <w:t xml:space="preserve">du film en </w:t>
      </w:r>
      <w:r w:rsidR="005023C8">
        <w:t>pré</w:t>
      </w:r>
      <w:r>
        <w:t xml:space="preserve">-production(avant la préparation elle-même ) afin de limiter le gâchis des  moyens </w:t>
      </w:r>
      <w:r w:rsidR="005023C8">
        <w:t>techniques. Le</w:t>
      </w:r>
      <w:r w:rsidR="004B2319">
        <w:t xml:space="preserve"> cinéaste Juan </w:t>
      </w:r>
      <w:r w:rsidR="00D921C4">
        <w:t xml:space="preserve">Solana </w:t>
      </w:r>
      <w:r w:rsidR="004B2319">
        <w:t xml:space="preserve"> est d’ailleurs intervenue dans ce cadre lors de </w:t>
      </w:r>
      <w:r w:rsidR="004B2319" w:rsidRPr="00D921C4">
        <w:rPr>
          <w:b/>
        </w:rPr>
        <w:t>Paris FX</w:t>
      </w:r>
      <w:r w:rsidR="004B2319">
        <w:t xml:space="preserve"> en relatant l’expérience du contrôle de compensassions carbone sur son film </w:t>
      </w:r>
      <w:r w:rsidR="00D921C4">
        <w:t>« </w:t>
      </w:r>
      <w:r w:rsidR="004B2319">
        <w:t xml:space="preserve">Up </w:t>
      </w:r>
      <w:proofErr w:type="spellStart"/>
      <w:r w:rsidR="004B2319">
        <w:t>side</w:t>
      </w:r>
      <w:proofErr w:type="spellEnd"/>
      <w:r w:rsidR="004B2319">
        <w:t xml:space="preserve"> down »</w:t>
      </w:r>
      <w:r w:rsidR="005023C8">
        <w:t xml:space="preserve"> en amont</w:t>
      </w:r>
      <w:r w:rsidR="004B2319">
        <w:t>.</w:t>
      </w:r>
    </w:p>
    <w:p w:rsidR="005023C8" w:rsidRDefault="005023C8">
      <w:r>
        <w:t xml:space="preserve">Il est </w:t>
      </w:r>
      <w:proofErr w:type="gramStart"/>
      <w:r>
        <w:t>a</w:t>
      </w:r>
      <w:proofErr w:type="gramEnd"/>
      <w:r>
        <w:t xml:space="preserve"> noter que  l’industrie cinématographique marque 1,5 millions d’empreinte  </w:t>
      </w:r>
      <w:r w:rsidR="00D921C4">
        <w:t>carbone, le</w:t>
      </w:r>
      <w:r>
        <w:t xml:space="preserve"> reste des industries  500 millions.</w:t>
      </w:r>
    </w:p>
    <w:p w:rsidR="004036D1" w:rsidRPr="00882163" w:rsidRDefault="005023C8" w:rsidP="004036D1">
      <w:r>
        <w:t xml:space="preserve">Dans  notre secteur </w:t>
      </w:r>
      <w:r w:rsidR="004036D1">
        <w:t xml:space="preserve"> la plus grande part de consommation </w:t>
      </w:r>
      <w:r w:rsidR="00882163">
        <w:t>d’</w:t>
      </w:r>
      <w:r w:rsidR="004036D1">
        <w:t xml:space="preserve">énergétique  </w:t>
      </w:r>
      <w:r w:rsidR="00191697">
        <w:t>est « </w:t>
      </w:r>
      <w:r w:rsidR="00882163">
        <w:t xml:space="preserve"> </w:t>
      </w:r>
      <w:r w:rsidR="004036D1" w:rsidRPr="00882163">
        <w:rPr>
          <w:u w:val="single"/>
        </w:rPr>
        <w:t>les Moyens matériels</w:t>
      </w:r>
      <w:r w:rsidR="00191697">
        <w:t> » </w:t>
      </w:r>
      <w:r w:rsidR="004036D1">
        <w:t xml:space="preserve"> en majorité constitué du poste décoration ! Elle est même  légèrement supérieur </w:t>
      </w:r>
      <w:proofErr w:type="gramStart"/>
      <w:r w:rsidR="004036D1">
        <w:t>a</w:t>
      </w:r>
      <w:proofErr w:type="gramEnd"/>
      <w:r w:rsidR="004036D1">
        <w:t xml:space="preserve"> la consommation</w:t>
      </w:r>
      <w:r w:rsidR="00882163">
        <w:t xml:space="preserve">  des carburants</w:t>
      </w:r>
    </w:p>
    <w:p w:rsidR="004036D1" w:rsidRDefault="004036D1" w:rsidP="004036D1">
      <w:r>
        <w:rPr>
          <w:rFonts w:ascii="Verdana" w:hAnsi="Verdana"/>
          <w:color w:val="666666"/>
          <w:sz w:val="17"/>
          <w:szCs w:val="17"/>
          <w:shd w:val="clear" w:color="auto" w:fill="ECECEC"/>
        </w:rPr>
        <w:t>Répartition de la consommation énergétique par poste</w:t>
      </w:r>
    </w:p>
    <w:p w:rsidR="004036D1" w:rsidRDefault="004036D1"/>
    <w:p w:rsidR="005023C8" w:rsidRDefault="004036D1" w:rsidP="005023C8">
      <w:pPr>
        <w:rPr>
          <w:rStyle w:val="apple-converted-space"/>
          <w:rFonts w:ascii="Verdana" w:hAnsi="Verdana"/>
          <w:color w:val="000000"/>
          <w:sz w:val="17"/>
          <w:szCs w:val="17"/>
          <w:shd w:val="clear" w:color="auto" w:fill="FFFFFF"/>
        </w:rPr>
      </w:pPr>
      <w:r>
        <w:rPr>
          <w:noProof/>
          <w:lang w:eastAsia="fr-FR"/>
        </w:rPr>
        <w:drawing>
          <wp:inline distT="0" distB="0" distL="0" distR="0">
            <wp:extent cx="3333750" cy="2143125"/>
            <wp:effectExtent l="19050" t="0" r="0" b="0"/>
            <wp:docPr id="1" name="Image 1" descr="C:\Users\William\Desktop\7539a1b30386b8951ffea14c91e802d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Desktop\7539a1b30386b8951ffea14c91e802dc_M.jpg"/>
                    <pic:cNvPicPr>
                      <a:picLocks noChangeAspect="1" noChangeArrowheads="1"/>
                    </pic:cNvPicPr>
                  </pic:nvPicPr>
                  <pic:blipFill>
                    <a:blip r:embed="rId6" cstate="print"/>
                    <a:srcRect/>
                    <a:stretch>
                      <a:fillRect/>
                    </a:stretch>
                  </pic:blipFill>
                  <pic:spPr bwMode="auto">
                    <a:xfrm>
                      <a:off x="0" y="0"/>
                      <a:ext cx="3333750" cy="2143125"/>
                    </a:xfrm>
                    <a:prstGeom prst="rect">
                      <a:avLst/>
                    </a:prstGeom>
                    <a:noFill/>
                    <a:ln w="9525">
                      <a:noFill/>
                      <a:miter lim="800000"/>
                      <a:headEnd/>
                      <a:tailEnd/>
                    </a:ln>
                  </pic:spPr>
                </pic:pic>
              </a:graphicData>
            </a:graphic>
          </wp:inline>
        </w:drawing>
      </w:r>
      <w:r w:rsidR="005023C8" w:rsidRPr="005023C8">
        <w:rPr>
          <w:rStyle w:val="apple-converted-space"/>
          <w:rFonts w:ascii="Verdana" w:hAnsi="Verdana"/>
          <w:color w:val="000000"/>
          <w:sz w:val="17"/>
          <w:szCs w:val="17"/>
          <w:shd w:val="clear" w:color="auto" w:fill="FFFFFF"/>
        </w:rPr>
        <w:t xml:space="preserve"> </w:t>
      </w:r>
      <w:proofErr w:type="gramStart"/>
      <w:r w:rsidR="005023C8">
        <w:rPr>
          <w:rStyle w:val="apple-converted-space"/>
          <w:rFonts w:ascii="Verdana" w:hAnsi="Verdana"/>
          <w:color w:val="000000"/>
          <w:sz w:val="17"/>
          <w:szCs w:val="17"/>
          <w:shd w:val="clear" w:color="auto" w:fill="FFFFFF"/>
        </w:rPr>
        <w:t>suite</w:t>
      </w:r>
      <w:proofErr w:type="gramEnd"/>
    </w:p>
    <w:p w:rsidR="008E292E" w:rsidRDefault="008E292E"/>
    <w:p w:rsidR="00191697" w:rsidRDefault="00191697" w:rsidP="00191697">
      <w:pPr>
        <w:rPr>
          <w:rStyle w:val="apple-converted-space"/>
          <w:rFonts w:ascii="Verdana" w:hAnsi="Verdana"/>
          <w:color w:val="000000"/>
          <w:sz w:val="17"/>
          <w:szCs w:val="17"/>
          <w:shd w:val="clear" w:color="auto" w:fill="FFFFFF"/>
        </w:rPr>
      </w:pPr>
      <w:r>
        <w:lastRenderedPageBreak/>
        <w:t>ECOPROD  mesure, lance des réflexions, mais  ne préconise pas                                                                                                                      L’</w:t>
      </w:r>
      <w:proofErr w:type="spellStart"/>
      <w:r>
        <w:t>ADEME</w:t>
      </w:r>
      <w:proofErr w:type="spellEnd"/>
      <w:r>
        <w:t xml:space="preserve"> (</w:t>
      </w:r>
      <w:r>
        <w:rPr>
          <w:rFonts w:ascii="Verdana" w:hAnsi="Verdana"/>
          <w:color w:val="000000"/>
          <w:sz w:val="17"/>
          <w:szCs w:val="17"/>
          <w:shd w:val="clear" w:color="auto" w:fill="FFFFFF"/>
        </w:rPr>
        <w:t>Agence de l'Environnement et de la Maîtrise de l'Energie)</w:t>
      </w:r>
      <w:r w:rsidRPr="00191697">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met ses capacités</w:t>
      </w:r>
      <w:r>
        <w:rPr>
          <w:rStyle w:val="apple-converted-space"/>
          <w:rFonts w:ascii="Verdana" w:hAnsi="Verdana"/>
          <w:color w:val="000000"/>
          <w:sz w:val="17"/>
          <w:szCs w:val="17"/>
          <w:shd w:val="clear" w:color="auto" w:fill="FFFFFF"/>
        </w:rPr>
        <w:t> </w:t>
      </w:r>
      <w:r>
        <w:rPr>
          <w:rFonts w:ascii="Verdana" w:hAnsi="Verdana"/>
          <w:color w:val="000000"/>
          <w:sz w:val="17"/>
          <w:szCs w:val="17"/>
          <w:shd w:val="clear" w:color="auto" w:fill="FFFFFF"/>
        </w:rPr>
        <w:t>d'expertise et de conseil à disposition</w:t>
      </w:r>
      <w:r>
        <w:rPr>
          <w:rStyle w:val="apple-converted-space"/>
          <w:rFonts w:ascii="Verdana" w:hAnsi="Verdana"/>
          <w:color w:val="000000"/>
          <w:sz w:val="17"/>
          <w:szCs w:val="17"/>
          <w:shd w:val="clear" w:color="auto" w:fill="FFFFFF"/>
        </w:rPr>
        <w:t>.</w:t>
      </w:r>
    </w:p>
    <w:p w:rsidR="006F2BDF" w:rsidRPr="005023C8" w:rsidRDefault="00D921C4" w:rsidP="005023C8">
      <w:r>
        <w:t xml:space="preserve">Distinguons particulièrement </w:t>
      </w:r>
      <w:r w:rsidR="006F2BDF" w:rsidRPr="005023C8">
        <w:t xml:space="preserve">La série tv « Jo » Direction artistique </w:t>
      </w:r>
      <w:r>
        <w:t xml:space="preserve">de la chef décoratrice </w:t>
      </w:r>
      <w:r w:rsidR="006F2BDF" w:rsidRPr="005023C8">
        <w:t xml:space="preserve"> Ambre Fernandez  </w:t>
      </w:r>
      <w:proofErr w:type="gramStart"/>
      <w:r w:rsidR="006F2BDF" w:rsidRPr="005023C8">
        <w:t>ADC</w:t>
      </w:r>
      <w:r>
        <w:t xml:space="preserve"> </w:t>
      </w:r>
      <w:r w:rsidR="006F2BDF" w:rsidRPr="005023C8">
        <w:t xml:space="preserve"> ,</w:t>
      </w:r>
      <w:proofErr w:type="gramEnd"/>
      <w:r>
        <w:t xml:space="preserve"> </w:t>
      </w:r>
      <w:r w:rsidR="006F2BDF" w:rsidRPr="005023C8">
        <w:t>produite par Lagardère Entertainment, avec Jean Reno. Il s’agit de la première production française ayant mis systématiquement en œuvre les recommandations d’ Ecoprod afin de réduire son empreinte carbone et en complément de la compenser afin de pouvoir se présenter légitimement sur le marché international comme une série neutre en carbone.</w:t>
      </w:r>
    </w:p>
    <w:p w:rsidR="005023C8" w:rsidRPr="005023C8" w:rsidRDefault="005023C8" w:rsidP="005023C8">
      <w:r w:rsidRPr="005023C8">
        <w:t xml:space="preserve">C’est l’utilisation et la fin de vie </w:t>
      </w:r>
      <w:r>
        <w:t>de matériaux et</w:t>
      </w:r>
      <w:r w:rsidR="00D921C4">
        <w:t xml:space="preserve"> des</w:t>
      </w:r>
      <w:r>
        <w:t xml:space="preserve"> tec</w:t>
      </w:r>
      <w:r w:rsidR="00A43AEE">
        <w:t>h</w:t>
      </w:r>
      <w:r>
        <w:t>nologie</w:t>
      </w:r>
      <w:r w:rsidR="00D921C4">
        <w:t>s</w:t>
      </w:r>
      <w:r>
        <w:t xml:space="preserve"> qui a prendre en compte dans son ensemble</w:t>
      </w:r>
      <w:r w:rsidR="00A43AEE">
        <w:t xml:space="preserve"> afin de progresser.</w:t>
      </w:r>
    </w:p>
    <w:p w:rsidR="005023C8" w:rsidRDefault="005023C8" w:rsidP="005023C8">
      <w:r>
        <w:t>Le compte rendu du site ECOPROD</w:t>
      </w:r>
    </w:p>
    <w:p w:rsidR="005023C8" w:rsidRDefault="00E131C6" w:rsidP="005023C8">
      <w:hyperlink r:id="rId7" w:history="1">
        <w:r w:rsidR="005023C8" w:rsidRPr="00903890">
          <w:rPr>
            <w:rStyle w:val="Lienhypertexte"/>
          </w:rPr>
          <w:t>http://www.ecoprod.com/index.php?option=com_k2&amp;view=item&amp;id=226:les-chantiers-de-2012-les-projets-%C3%A0-venir-en-2013&amp;Itemid=218</w:t>
        </w:r>
      </w:hyperlink>
    </w:p>
    <w:p w:rsidR="005023C8" w:rsidRDefault="005023C8" w:rsidP="006F2BDF">
      <w:pPr>
        <w:rPr>
          <w:color w:val="000000"/>
          <w:shd w:val="clear" w:color="auto" w:fill="ECECEC"/>
        </w:rPr>
      </w:pPr>
    </w:p>
    <w:p w:rsidR="006F2BDF" w:rsidRPr="00191697" w:rsidRDefault="006F2BDF" w:rsidP="006F2BDF"/>
    <w:p w:rsidR="004036D1" w:rsidRDefault="004036D1"/>
    <w:sectPr w:rsidR="004036D1" w:rsidSect="005023C8">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CB53E9"/>
    <w:rsid w:val="00191697"/>
    <w:rsid w:val="003C62DE"/>
    <w:rsid w:val="004036D1"/>
    <w:rsid w:val="004B2319"/>
    <w:rsid w:val="005023C8"/>
    <w:rsid w:val="005A681D"/>
    <w:rsid w:val="005F640B"/>
    <w:rsid w:val="006F2BDF"/>
    <w:rsid w:val="007E2041"/>
    <w:rsid w:val="00882163"/>
    <w:rsid w:val="008E292E"/>
    <w:rsid w:val="00A43AEE"/>
    <w:rsid w:val="00CB53E9"/>
    <w:rsid w:val="00D921C4"/>
    <w:rsid w:val="00E131C6"/>
    <w:rsid w:val="00E869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A681D"/>
  </w:style>
  <w:style w:type="character" w:styleId="Lienhypertexte">
    <w:name w:val="Hyperlink"/>
    <w:basedOn w:val="Policepardfaut"/>
    <w:uiPriority w:val="99"/>
    <w:unhideWhenUsed/>
    <w:rsid w:val="004036D1"/>
    <w:rPr>
      <w:color w:val="0000FF" w:themeColor="hyperlink"/>
      <w:u w:val="single"/>
    </w:rPr>
  </w:style>
  <w:style w:type="character" w:styleId="Accentuation">
    <w:name w:val="Emphasis"/>
    <w:basedOn w:val="Policepardfaut"/>
    <w:uiPriority w:val="20"/>
    <w:qFormat/>
    <w:rsid w:val="004036D1"/>
    <w:rPr>
      <w:i/>
      <w:iCs/>
    </w:rPr>
  </w:style>
  <w:style w:type="paragraph" w:styleId="Textedebulles">
    <w:name w:val="Balloon Text"/>
    <w:basedOn w:val="Normal"/>
    <w:link w:val="TextedebullesCar"/>
    <w:uiPriority w:val="99"/>
    <w:semiHidden/>
    <w:unhideWhenUsed/>
    <w:rsid w:val="004036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prod.com/index.php?option=com_k2&amp;view=item&amp;id=226:les-chantiers-de-2012-les-projets-%C3%A0-venir-en-2013&amp;Itemid=2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zent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E7C89-8FB2-4434-821D-606F1D92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2</cp:revision>
  <dcterms:created xsi:type="dcterms:W3CDTF">2012-12-08T13:25:00Z</dcterms:created>
  <dcterms:modified xsi:type="dcterms:W3CDTF">2012-12-08T13:25:00Z</dcterms:modified>
</cp:coreProperties>
</file>